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7364B1E1" w14:textId="3A7137CB" w:rsidR="009B5935"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722426" w:history="1">
            <w:r w:rsidR="009B5935" w:rsidRPr="001C5C63">
              <w:rPr>
                <w:rStyle w:val="af1"/>
                <w:noProof/>
              </w:rPr>
              <w:t>Определения, обозначения и сокращения</w:t>
            </w:r>
            <w:r w:rsidR="009B5935">
              <w:rPr>
                <w:noProof/>
                <w:webHidden/>
              </w:rPr>
              <w:tab/>
            </w:r>
            <w:r w:rsidR="009B5935">
              <w:rPr>
                <w:noProof/>
                <w:webHidden/>
              </w:rPr>
              <w:fldChar w:fldCharType="begin"/>
            </w:r>
            <w:r w:rsidR="009B5935">
              <w:rPr>
                <w:noProof/>
                <w:webHidden/>
              </w:rPr>
              <w:instrText xml:space="preserve"> PAGEREF _Toc199722426 \h </w:instrText>
            </w:r>
            <w:r w:rsidR="009B5935">
              <w:rPr>
                <w:noProof/>
                <w:webHidden/>
              </w:rPr>
            </w:r>
            <w:r w:rsidR="009B5935">
              <w:rPr>
                <w:noProof/>
                <w:webHidden/>
              </w:rPr>
              <w:fldChar w:fldCharType="separate"/>
            </w:r>
            <w:r w:rsidR="009B5935">
              <w:rPr>
                <w:noProof/>
                <w:webHidden/>
              </w:rPr>
              <w:t>4</w:t>
            </w:r>
            <w:r w:rsidR="009B5935">
              <w:rPr>
                <w:noProof/>
                <w:webHidden/>
              </w:rPr>
              <w:fldChar w:fldCharType="end"/>
            </w:r>
          </w:hyperlink>
        </w:p>
        <w:p w14:paraId="7908F9C6" w14:textId="2662FD76" w:rsidR="009B5935" w:rsidRDefault="009B5935">
          <w:pPr>
            <w:pStyle w:val="11"/>
            <w:tabs>
              <w:tab w:val="right" w:leader="dot" w:pos="9642"/>
            </w:tabs>
            <w:rPr>
              <w:rFonts w:asciiTheme="minorHAnsi" w:eastAsiaTheme="minorEastAsia" w:hAnsiTheme="minorHAnsi" w:cstheme="minorBidi"/>
              <w:noProof/>
              <w:color w:val="auto"/>
              <w:sz w:val="22"/>
            </w:rPr>
          </w:pPr>
          <w:hyperlink w:anchor="_Toc199722427" w:history="1">
            <w:r w:rsidRPr="001C5C63">
              <w:rPr>
                <w:rStyle w:val="af1"/>
                <w:noProof/>
              </w:rPr>
              <w:t>Введение</w:t>
            </w:r>
            <w:r>
              <w:rPr>
                <w:noProof/>
                <w:webHidden/>
              </w:rPr>
              <w:tab/>
            </w:r>
            <w:r>
              <w:rPr>
                <w:noProof/>
                <w:webHidden/>
              </w:rPr>
              <w:fldChar w:fldCharType="begin"/>
            </w:r>
            <w:r>
              <w:rPr>
                <w:noProof/>
                <w:webHidden/>
              </w:rPr>
              <w:instrText xml:space="preserve"> PAGEREF _Toc199722427 \h </w:instrText>
            </w:r>
            <w:r>
              <w:rPr>
                <w:noProof/>
                <w:webHidden/>
              </w:rPr>
            </w:r>
            <w:r>
              <w:rPr>
                <w:noProof/>
                <w:webHidden/>
              </w:rPr>
              <w:fldChar w:fldCharType="separate"/>
            </w:r>
            <w:r>
              <w:rPr>
                <w:noProof/>
                <w:webHidden/>
              </w:rPr>
              <w:t>5</w:t>
            </w:r>
            <w:r>
              <w:rPr>
                <w:noProof/>
                <w:webHidden/>
              </w:rPr>
              <w:fldChar w:fldCharType="end"/>
            </w:r>
          </w:hyperlink>
        </w:p>
        <w:p w14:paraId="686316A4" w14:textId="3F43A401"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28" w:history="1">
            <w:r w:rsidRPr="001C5C63">
              <w:rPr>
                <w:rStyle w:val="af1"/>
                <w:noProof/>
              </w:rPr>
              <w:t>Электромагнитная индукция</w:t>
            </w:r>
            <w:r>
              <w:rPr>
                <w:noProof/>
                <w:webHidden/>
              </w:rPr>
              <w:tab/>
            </w:r>
            <w:r>
              <w:rPr>
                <w:noProof/>
                <w:webHidden/>
              </w:rPr>
              <w:fldChar w:fldCharType="begin"/>
            </w:r>
            <w:r>
              <w:rPr>
                <w:noProof/>
                <w:webHidden/>
              </w:rPr>
              <w:instrText xml:space="preserve"> PAGEREF _Toc199722428 \h </w:instrText>
            </w:r>
            <w:r>
              <w:rPr>
                <w:noProof/>
                <w:webHidden/>
              </w:rPr>
            </w:r>
            <w:r>
              <w:rPr>
                <w:noProof/>
                <w:webHidden/>
              </w:rPr>
              <w:fldChar w:fldCharType="separate"/>
            </w:r>
            <w:r>
              <w:rPr>
                <w:noProof/>
                <w:webHidden/>
              </w:rPr>
              <w:t>7</w:t>
            </w:r>
            <w:r>
              <w:rPr>
                <w:noProof/>
                <w:webHidden/>
              </w:rPr>
              <w:fldChar w:fldCharType="end"/>
            </w:r>
          </w:hyperlink>
        </w:p>
        <w:p w14:paraId="3C687934" w14:textId="67A9A9D4"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29" w:history="1">
            <w:r w:rsidRPr="001C5C63">
              <w:rPr>
                <w:rStyle w:val="af1"/>
                <w:noProof/>
              </w:rPr>
              <w:t>Микроволновое излучение</w:t>
            </w:r>
            <w:r>
              <w:rPr>
                <w:noProof/>
                <w:webHidden/>
              </w:rPr>
              <w:tab/>
            </w:r>
            <w:r>
              <w:rPr>
                <w:noProof/>
                <w:webHidden/>
              </w:rPr>
              <w:fldChar w:fldCharType="begin"/>
            </w:r>
            <w:r>
              <w:rPr>
                <w:noProof/>
                <w:webHidden/>
              </w:rPr>
              <w:instrText xml:space="preserve"> PAGEREF _Toc199722429 \h </w:instrText>
            </w:r>
            <w:r>
              <w:rPr>
                <w:noProof/>
                <w:webHidden/>
              </w:rPr>
            </w:r>
            <w:r>
              <w:rPr>
                <w:noProof/>
                <w:webHidden/>
              </w:rPr>
              <w:fldChar w:fldCharType="separate"/>
            </w:r>
            <w:r>
              <w:rPr>
                <w:noProof/>
                <w:webHidden/>
              </w:rPr>
              <w:t>9</w:t>
            </w:r>
            <w:r>
              <w:rPr>
                <w:noProof/>
                <w:webHidden/>
              </w:rPr>
              <w:fldChar w:fldCharType="end"/>
            </w:r>
          </w:hyperlink>
        </w:p>
        <w:p w14:paraId="0EFEA1C0" w14:textId="161B56D8"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30" w:history="1">
            <w:r w:rsidRPr="001C5C63">
              <w:rPr>
                <w:rStyle w:val="af1"/>
                <w:noProof/>
              </w:rPr>
              <w:t>Оптоволоконная передача энергии</w:t>
            </w:r>
            <w:r>
              <w:rPr>
                <w:noProof/>
                <w:webHidden/>
              </w:rPr>
              <w:tab/>
            </w:r>
            <w:r>
              <w:rPr>
                <w:noProof/>
                <w:webHidden/>
              </w:rPr>
              <w:fldChar w:fldCharType="begin"/>
            </w:r>
            <w:r>
              <w:rPr>
                <w:noProof/>
                <w:webHidden/>
              </w:rPr>
              <w:instrText xml:space="preserve"> PAGEREF _Toc199722430 \h </w:instrText>
            </w:r>
            <w:r>
              <w:rPr>
                <w:noProof/>
                <w:webHidden/>
              </w:rPr>
            </w:r>
            <w:r>
              <w:rPr>
                <w:noProof/>
                <w:webHidden/>
              </w:rPr>
              <w:fldChar w:fldCharType="separate"/>
            </w:r>
            <w:r>
              <w:rPr>
                <w:noProof/>
                <w:webHidden/>
              </w:rPr>
              <w:t>11</w:t>
            </w:r>
            <w:r>
              <w:rPr>
                <w:noProof/>
                <w:webHidden/>
              </w:rPr>
              <w:fldChar w:fldCharType="end"/>
            </w:r>
          </w:hyperlink>
        </w:p>
        <w:p w14:paraId="598FFEC4" w14:textId="306DDA13"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31" w:history="1">
            <w:r w:rsidRPr="001C5C63">
              <w:rPr>
                <w:rStyle w:val="af1"/>
                <w:noProof/>
              </w:rPr>
              <w:t>Лазерный метод</w:t>
            </w:r>
            <w:r>
              <w:rPr>
                <w:noProof/>
                <w:webHidden/>
              </w:rPr>
              <w:tab/>
            </w:r>
            <w:r>
              <w:rPr>
                <w:noProof/>
                <w:webHidden/>
              </w:rPr>
              <w:fldChar w:fldCharType="begin"/>
            </w:r>
            <w:r>
              <w:rPr>
                <w:noProof/>
                <w:webHidden/>
              </w:rPr>
              <w:instrText xml:space="preserve"> PAGEREF _Toc199722431 \h </w:instrText>
            </w:r>
            <w:r>
              <w:rPr>
                <w:noProof/>
                <w:webHidden/>
              </w:rPr>
            </w:r>
            <w:r>
              <w:rPr>
                <w:noProof/>
                <w:webHidden/>
              </w:rPr>
              <w:fldChar w:fldCharType="separate"/>
            </w:r>
            <w:r>
              <w:rPr>
                <w:noProof/>
                <w:webHidden/>
              </w:rPr>
              <w:t>14</w:t>
            </w:r>
            <w:r>
              <w:rPr>
                <w:noProof/>
                <w:webHidden/>
              </w:rPr>
              <w:fldChar w:fldCharType="end"/>
            </w:r>
          </w:hyperlink>
        </w:p>
        <w:p w14:paraId="042D9201" w14:textId="59664E13" w:rsidR="009B5935" w:rsidRDefault="009B5935">
          <w:pPr>
            <w:pStyle w:val="11"/>
            <w:tabs>
              <w:tab w:val="right" w:leader="dot" w:pos="9642"/>
            </w:tabs>
            <w:rPr>
              <w:rFonts w:asciiTheme="minorHAnsi" w:eastAsiaTheme="minorEastAsia" w:hAnsiTheme="minorHAnsi" w:cstheme="minorBidi"/>
              <w:noProof/>
              <w:color w:val="auto"/>
              <w:sz w:val="22"/>
            </w:rPr>
          </w:pPr>
          <w:hyperlink w:anchor="_Toc199722432" w:history="1">
            <w:r w:rsidRPr="001C5C63">
              <w:rPr>
                <w:rStyle w:val="af1"/>
                <w:noProof/>
              </w:rPr>
              <w:t>Глава 1. Анализ ключевых параметров передачи энергии</w:t>
            </w:r>
            <w:r>
              <w:rPr>
                <w:noProof/>
                <w:webHidden/>
              </w:rPr>
              <w:tab/>
            </w:r>
            <w:r>
              <w:rPr>
                <w:noProof/>
                <w:webHidden/>
              </w:rPr>
              <w:fldChar w:fldCharType="begin"/>
            </w:r>
            <w:r>
              <w:rPr>
                <w:noProof/>
                <w:webHidden/>
              </w:rPr>
              <w:instrText xml:space="preserve"> PAGEREF _Toc199722432 \h </w:instrText>
            </w:r>
            <w:r>
              <w:rPr>
                <w:noProof/>
                <w:webHidden/>
              </w:rPr>
            </w:r>
            <w:r>
              <w:rPr>
                <w:noProof/>
                <w:webHidden/>
              </w:rPr>
              <w:fldChar w:fldCharType="separate"/>
            </w:r>
            <w:r>
              <w:rPr>
                <w:noProof/>
                <w:webHidden/>
              </w:rPr>
              <w:t>18</w:t>
            </w:r>
            <w:r>
              <w:rPr>
                <w:noProof/>
                <w:webHidden/>
              </w:rPr>
              <w:fldChar w:fldCharType="end"/>
            </w:r>
          </w:hyperlink>
        </w:p>
        <w:p w14:paraId="6346D9F2" w14:textId="35570CF1" w:rsidR="009B5935" w:rsidRDefault="009B5935">
          <w:pPr>
            <w:pStyle w:val="21"/>
            <w:tabs>
              <w:tab w:val="left" w:pos="1540"/>
              <w:tab w:val="right" w:leader="dot" w:pos="9642"/>
            </w:tabs>
            <w:rPr>
              <w:rFonts w:asciiTheme="minorHAnsi" w:eastAsiaTheme="minorEastAsia" w:hAnsiTheme="minorHAnsi" w:cstheme="minorBidi"/>
              <w:noProof/>
              <w:color w:val="auto"/>
              <w:sz w:val="22"/>
            </w:rPr>
          </w:pPr>
          <w:hyperlink w:anchor="_Toc199722433" w:history="1">
            <w:r w:rsidRPr="001C5C63">
              <w:rPr>
                <w:rStyle w:val="af1"/>
                <w:noProof/>
              </w:rPr>
              <w:t>1.1</w:t>
            </w:r>
            <w:r>
              <w:rPr>
                <w:rFonts w:asciiTheme="minorHAnsi" w:eastAsiaTheme="minorEastAsia" w:hAnsiTheme="minorHAnsi" w:cstheme="minorBidi"/>
                <w:noProof/>
                <w:color w:val="auto"/>
                <w:sz w:val="22"/>
              </w:rPr>
              <w:tab/>
            </w:r>
            <w:r w:rsidRPr="001C5C63">
              <w:rPr>
                <w:rStyle w:val="af1"/>
                <w:noProof/>
              </w:rPr>
              <w:t>Влияние атмосферных условий на эффективность передачи</w:t>
            </w:r>
            <w:r>
              <w:rPr>
                <w:noProof/>
                <w:webHidden/>
              </w:rPr>
              <w:tab/>
            </w:r>
            <w:r>
              <w:rPr>
                <w:noProof/>
                <w:webHidden/>
              </w:rPr>
              <w:fldChar w:fldCharType="begin"/>
            </w:r>
            <w:r>
              <w:rPr>
                <w:noProof/>
                <w:webHidden/>
              </w:rPr>
              <w:instrText xml:space="preserve"> PAGEREF _Toc199722433 \h </w:instrText>
            </w:r>
            <w:r>
              <w:rPr>
                <w:noProof/>
                <w:webHidden/>
              </w:rPr>
            </w:r>
            <w:r>
              <w:rPr>
                <w:noProof/>
                <w:webHidden/>
              </w:rPr>
              <w:fldChar w:fldCharType="separate"/>
            </w:r>
            <w:r>
              <w:rPr>
                <w:noProof/>
                <w:webHidden/>
              </w:rPr>
              <w:t>19</w:t>
            </w:r>
            <w:r>
              <w:rPr>
                <w:noProof/>
                <w:webHidden/>
              </w:rPr>
              <w:fldChar w:fldCharType="end"/>
            </w:r>
          </w:hyperlink>
        </w:p>
        <w:p w14:paraId="302411DA" w14:textId="5AE640E0" w:rsidR="009B5935" w:rsidRDefault="009B5935">
          <w:pPr>
            <w:pStyle w:val="31"/>
            <w:tabs>
              <w:tab w:val="left" w:pos="2130"/>
              <w:tab w:val="right" w:leader="dot" w:pos="9642"/>
            </w:tabs>
            <w:rPr>
              <w:rFonts w:asciiTheme="minorHAnsi" w:eastAsiaTheme="minorEastAsia" w:hAnsiTheme="minorHAnsi" w:cstheme="minorBidi"/>
              <w:noProof/>
              <w:color w:val="auto"/>
              <w:sz w:val="22"/>
            </w:rPr>
          </w:pPr>
          <w:hyperlink w:anchor="_Toc199722434" w:history="1">
            <w:r w:rsidRPr="001C5C63">
              <w:rPr>
                <w:rStyle w:val="af1"/>
                <w:noProof/>
              </w:rPr>
              <w:t>1.1.1.</w:t>
            </w:r>
            <w:r>
              <w:rPr>
                <w:rFonts w:asciiTheme="minorHAnsi" w:eastAsiaTheme="minorEastAsia" w:hAnsiTheme="minorHAnsi" w:cstheme="minorBidi"/>
                <w:noProof/>
                <w:color w:val="auto"/>
                <w:sz w:val="22"/>
              </w:rPr>
              <w:tab/>
            </w:r>
            <w:r w:rsidRPr="001C5C63">
              <w:rPr>
                <w:rStyle w:val="af1"/>
                <w:noProof/>
              </w:rPr>
              <w:t>Типы взаимодействия света и среды</w:t>
            </w:r>
            <w:r>
              <w:rPr>
                <w:noProof/>
                <w:webHidden/>
              </w:rPr>
              <w:tab/>
            </w:r>
            <w:r>
              <w:rPr>
                <w:noProof/>
                <w:webHidden/>
              </w:rPr>
              <w:fldChar w:fldCharType="begin"/>
            </w:r>
            <w:r>
              <w:rPr>
                <w:noProof/>
                <w:webHidden/>
              </w:rPr>
              <w:instrText xml:space="preserve"> PAGEREF _Toc199722434 \h </w:instrText>
            </w:r>
            <w:r>
              <w:rPr>
                <w:noProof/>
                <w:webHidden/>
              </w:rPr>
            </w:r>
            <w:r>
              <w:rPr>
                <w:noProof/>
                <w:webHidden/>
              </w:rPr>
              <w:fldChar w:fldCharType="separate"/>
            </w:r>
            <w:r>
              <w:rPr>
                <w:noProof/>
                <w:webHidden/>
              </w:rPr>
              <w:t>19</w:t>
            </w:r>
            <w:r>
              <w:rPr>
                <w:noProof/>
                <w:webHidden/>
              </w:rPr>
              <w:fldChar w:fldCharType="end"/>
            </w:r>
          </w:hyperlink>
        </w:p>
        <w:p w14:paraId="72CD921D" w14:textId="4425AA1D" w:rsidR="009B5935" w:rsidRDefault="009B5935">
          <w:pPr>
            <w:pStyle w:val="31"/>
            <w:tabs>
              <w:tab w:val="left" w:pos="2130"/>
              <w:tab w:val="right" w:leader="dot" w:pos="9642"/>
            </w:tabs>
            <w:rPr>
              <w:rFonts w:asciiTheme="minorHAnsi" w:eastAsiaTheme="minorEastAsia" w:hAnsiTheme="minorHAnsi" w:cstheme="minorBidi"/>
              <w:noProof/>
              <w:color w:val="auto"/>
              <w:sz w:val="22"/>
            </w:rPr>
          </w:pPr>
          <w:hyperlink w:anchor="_Toc199722435" w:history="1">
            <w:r w:rsidRPr="001C5C63">
              <w:rPr>
                <w:rStyle w:val="af1"/>
                <w:noProof/>
              </w:rPr>
              <w:t>1.1.2.</w:t>
            </w:r>
            <w:r>
              <w:rPr>
                <w:rFonts w:asciiTheme="minorHAnsi" w:eastAsiaTheme="minorEastAsia" w:hAnsiTheme="minorHAnsi" w:cstheme="minorBidi"/>
                <w:noProof/>
                <w:color w:val="auto"/>
                <w:sz w:val="22"/>
              </w:rPr>
              <w:tab/>
            </w:r>
            <w:r w:rsidRPr="001C5C63">
              <w:rPr>
                <w:rStyle w:val="af1"/>
                <w:noProof/>
              </w:rPr>
              <w:t>Моделирование атмосферы и выбор длины волны</w:t>
            </w:r>
            <w:r>
              <w:rPr>
                <w:noProof/>
                <w:webHidden/>
              </w:rPr>
              <w:tab/>
            </w:r>
            <w:r>
              <w:rPr>
                <w:noProof/>
                <w:webHidden/>
              </w:rPr>
              <w:fldChar w:fldCharType="begin"/>
            </w:r>
            <w:r>
              <w:rPr>
                <w:noProof/>
                <w:webHidden/>
              </w:rPr>
              <w:instrText xml:space="preserve"> PAGEREF _Toc199722435 \h </w:instrText>
            </w:r>
            <w:r>
              <w:rPr>
                <w:noProof/>
                <w:webHidden/>
              </w:rPr>
            </w:r>
            <w:r>
              <w:rPr>
                <w:noProof/>
                <w:webHidden/>
              </w:rPr>
              <w:fldChar w:fldCharType="separate"/>
            </w:r>
            <w:r>
              <w:rPr>
                <w:noProof/>
                <w:webHidden/>
              </w:rPr>
              <w:t>22</w:t>
            </w:r>
            <w:r>
              <w:rPr>
                <w:noProof/>
                <w:webHidden/>
              </w:rPr>
              <w:fldChar w:fldCharType="end"/>
            </w:r>
          </w:hyperlink>
        </w:p>
        <w:p w14:paraId="536B4C09" w14:textId="65D185B6" w:rsidR="009B5935" w:rsidRDefault="009B5935">
          <w:pPr>
            <w:pStyle w:val="21"/>
            <w:tabs>
              <w:tab w:val="left" w:pos="1760"/>
              <w:tab w:val="right" w:leader="dot" w:pos="9642"/>
            </w:tabs>
            <w:rPr>
              <w:rFonts w:asciiTheme="minorHAnsi" w:eastAsiaTheme="minorEastAsia" w:hAnsiTheme="minorHAnsi" w:cstheme="minorBidi"/>
              <w:noProof/>
              <w:color w:val="auto"/>
              <w:sz w:val="22"/>
            </w:rPr>
          </w:pPr>
          <w:hyperlink w:anchor="_Toc199722436" w:history="1">
            <w:r w:rsidRPr="001C5C63">
              <w:rPr>
                <w:rStyle w:val="af1"/>
                <w:noProof/>
              </w:rPr>
              <w:t>1.2.</w:t>
            </w:r>
            <w:r>
              <w:rPr>
                <w:rFonts w:asciiTheme="minorHAnsi" w:eastAsiaTheme="minorEastAsia" w:hAnsiTheme="minorHAnsi" w:cstheme="minorBidi"/>
                <w:noProof/>
                <w:color w:val="auto"/>
                <w:sz w:val="22"/>
              </w:rPr>
              <w:tab/>
            </w:r>
            <w:r w:rsidRPr="001C5C63">
              <w:rPr>
                <w:rStyle w:val="af1"/>
                <w:noProof/>
              </w:rPr>
              <w:t>Отклонение луча от нормали к площади фотоприемника</w:t>
            </w:r>
            <w:r>
              <w:rPr>
                <w:noProof/>
                <w:webHidden/>
              </w:rPr>
              <w:tab/>
            </w:r>
            <w:r>
              <w:rPr>
                <w:noProof/>
                <w:webHidden/>
              </w:rPr>
              <w:fldChar w:fldCharType="begin"/>
            </w:r>
            <w:r>
              <w:rPr>
                <w:noProof/>
                <w:webHidden/>
              </w:rPr>
              <w:instrText xml:space="preserve"> PAGEREF _Toc199722436 \h </w:instrText>
            </w:r>
            <w:r>
              <w:rPr>
                <w:noProof/>
                <w:webHidden/>
              </w:rPr>
            </w:r>
            <w:r>
              <w:rPr>
                <w:noProof/>
                <w:webHidden/>
              </w:rPr>
              <w:fldChar w:fldCharType="separate"/>
            </w:r>
            <w:r>
              <w:rPr>
                <w:noProof/>
                <w:webHidden/>
              </w:rPr>
              <w:t>28</w:t>
            </w:r>
            <w:r>
              <w:rPr>
                <w:noProof/>
                <w:webHidden/>
              </w:rPr>
              <w:fldChar w:fldCharType="end"/>
            </w:r>
          </w:hyperlink>
        </w:p>
        <w:p w14:paraId="5BAAB53B" w14:textId="5650C584"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722426"/>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722427"/>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722428"/>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4" w:name="_Toc199722429"/>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Ректенны достаточно миниатюрны и имеют высокий КПД – до 95 %, однако их нагрузочная </w:t>
      </w:r>
      <w:r w:rsidRPr="00F65899">
        <w:lastRenderedPageBreak/>
        <w:t>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габаритным. КПД преобразования до 80 % при уровне подводимой СВЧ-мощности порядка 10 кВт, при этом допустимы значительные колебания уровня подводимой СВЧмощности.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722430"/>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722431"/>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722432"/>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722433"/>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722434"/>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w:t>
      </w:r>
      <w:r w:rsidR="00EF5BEE">
        <w:t>рассеяния света следует следующее выражение для коэффициента рассеяния в газах</w:t>
      </w:r>
      <w:r w:rsidR="00EF5BEE">
        <w:t>:</w:t>
      </w:r>
    </w:p>
    <w:p w14:paraId="355E9DF5" w14:textId="4CBB4376" w:rsidR="00EF5BEE" w:rsidRPr="008A6C94" w:rsidRDefault="00EF5BEE" w:rsidP="008A6C94">
      <w:pPr>
        <w:spacing w:after="240"/>
        <w:jc w:val="right"/>
        <w:rPr>
          <w:sz w:val="24"/>
          <w:szCs w:val="24"/>
          <w:lang w:val="en-US"/>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Pr>
          <w:szCs w:val="28"/>
          <w:lang w:val="en-US"/>
        </w:rPr>
        <w:tab/>
      </w:r>
      <w:r w:rsidR="008A6C94">
        <w:rPr>
          <w:szCs w:val="28"/>
          <w:lang w:val="en-US"/>
        </w:rPr>
        <w:tab/>
      </w:r>
      <w:r w:rsidR="008A6C94">
        <w:rPr>
          <w:szCs w:val="28"/>
          <w:lang w:val="en-US"/>
        </w:rPr>
        <w:tab/>
      </w:r>
      <w:r w:rsidR="008A6C94">
        <w:rPr>
          <w:szCs w:val="28"/>
          <w:lang w:val="en-US"/>
        </w:rPr>
        <w:tab/>
      </w:r>
      <w:r w:rsidR="008A6C94">
        <w:rPr>
          <w:szCs w:val="28"/>
          <w:lang w:val="en-US"/>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t>.</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ACC4C13" w:rsidR="00354EFB" w:rsidRDefault="00354EFB" w:rsidP="00354EFB">
      <w:pPr>
        <w:spacing w:after="240"/>
        <w:jc w:val="right"/>
      </w:pPr>
      <w:r>
        <w:t xml:space="preserve">Таблица 1 – </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396946"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396946"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C029063" w14:textId="24F3F238" w:rsidR="00396946" w:rsidRDefault="00396946" w:rsidP="00396946">
      <w:pPr>
        <w:spacing w:after="240"/>
        <w:ind w:firstLine="0"/>
        <w:jc w:val="right"/>
      </w:pPr>
      <w:r>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lastRenderedPageBreak/>
              <w:t>λ</w:t>
            </w:r>
            <w:r>
              <w:rPr>
                <w:szCs w:val="28"/>
              </w:rPr>
              <w:t>, мкм</w:t>
            </w:r>
          </w:p>
        </w:tc>
        <w:tc>
          <w:tcPr>
            <w:tcW w:w="3214" w:type="dxa"/>
          </w:tcPr>
          <w:p w14:paraId="05B6FBE1" w14:textId="15B645AD" w:rsidR="00396946" w:rsidRDefault="00396946"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396946"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турбулентностью атмосферы, которое наряду с рассеянием Ми способно оказать </w:t>
      </w:r>
      <w:r>
        <w:lastRenderedPageBreak/>
        <w:t xml:space="preserve">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0" w:name="_Toc199722435"/>
      <w:r>
        <w:t>Моделирование атмосферы и выбор длины волны</w:t>
      </w:r>
      <w:bookmarkEnd w:id="10"/>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более целесообразно использовать ПО, способное моделировать атмосферу с </w:t>
      </w:r>
      <w:r w:rsidR="0008124B">
        <w:lastRenderedPageBreak/>
        <w:t>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 — это мера, используемая для описания количества молекул газа в миллионе молекул воздуха</w:t>
      </w:r>
      <w:r w:rsidR="0025393F">
        <w:t>, а ppm</w:t>
      </w:r>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12F7E9B2" w:rsidR="007E65A7" w:rsidRDefault="007E65A7" w:rsidP="007E65A7">
      <w:pPr>
        <w:ind w:firstLine="0"/>
        <w:jc w:val="center"/>
      </w:pPr>
      <w:r>
        <w:t>Рисунок 7 – Коэффициент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 xml:space="preserve">на длинах волн 1 </w:t>
      </w:r>
      <w:r w:rsidR="003422F5">
        <w:t>мкм</w:t>
      </w:r>
      <w:r w:rsidR="003422F5">
        <w:t>, 1.2</w:t>
      </w:r>
      <w:r w:rsidR="003422F5" w:rsidRPr="003422F5">
        <w:t xml:space="preserve"> </w:t>
      </w:r>
      <w:r w:rsidR="003422F5">
        <w:t>мкм</w:t>
      </w:r>
      <w:r w:rsidR="003422F5">
        <w:t>, 1.8</w:t>
      </w:r>
      <w:r w:rsidR="003422F5" w:rsidRPr="003422F5">
        <w:t xml:space="preserve"> </w:t>
      </w:r>
      <w:r w:rsidR="003422F5">
        <w:t>мкм</w:t>
      </w:r>
      <w:r w:rsidR="003422F5">
        <w:t>, 3.1 - 4</w:t>
      </w:r>
      <w:r>
        <w:t xml:space="preserve"> мкм</w:t>
      </w:r>
      <w:r w:rsidR="00C22327">
        <w:t>.</w:t>
      </w:r>
    </w:p>
    <w:p w14:paraId="629E165C" w14:textId="5F2C8E40" w:rsidR="00DA2CD9" w:rsidRDefault="00DA2CD9" w:rsidP="00DA2CD9">
      <w:pPr>
        <w:pStyle w:val="2"/>
        <w:numPr>
          <w:ilvl w:val="1"/>
          <w:numId w:val="15"/>
        </w:numPr>
      </w:pPr>
      <w:bookmarkStart w:id="11" w:name="_Toc199722436"/>
      <w:r>
        <w:lastRenderedPageBreak/>
        <w:t>Отклонение луча от нормали к площади фотоприемника</w:t>
      </w:r>
      <w:bookmarkEnd w:id="11"/>
    </w:p>
    <w:p w14:paraId="4B5A1F24" w14:textId="51718CC2" w:rsidR="00DA2CD9" w:rsidRDefault="00C02423" w:rsidP="00DA2CD9">
      <w:r>
        <w:t>Эффективность передачи, помимо атмосферных параметров, сильно зависит от геометрии падения лазерного луча на фотопринимающее устройство.</w:t>
      </w:r>
      <w:r w:rsidR="0001320D">
        <w:t xml:space="preserve"> Согласно закону излучения Ламберта </w:t>
      </w:r>
      <w:r w:rsidR="0001320D" w:rsidRPr="0001320D">
        <w:t>радиальная интенсивность излучения от ламбертовской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D542BE" w:rsidRDefault="0001320D" w:rsidP="00D542BE">
      <w:pPr>
        <w:jc w:val="right"/>
        <w:rPr>
          <w:lang w:val="en-U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Pr>
          <w:lang w:val="en-US"/>
        </w:rPr>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r>
          <w:rPr>
            <w:rFonts w:ascii="Cambria Math" w:hAnsi="Cambria Math"/>
          </w:rPr>
          <m:t>)</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Default="00B91504" w:rsidP="003229EB">
      <w:pPr>
        <w:ind w:firstLine="1276"/>
        <w:jc w:val="right"/>
        <w:rPr>
          <w:lang w:val="en-U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Pr>
          <w:iCs/>
        </w:rPr>
        <w:tab/>
      </w:r>
      <w:r>
        <w:rPr>
          <w:iCs/>
        </w:rPr>
        <w:tab/>
      </w:r>
      <w:r>
        <w:rPr>
          <w:iCs/>
        </w:rPr>
        <w:tab/>
      </w:r>
      <w:r>
        <w:rPr>
          <w:iCs/>
        </w:rPr>
        <w:tab/>
      </w:r>
      <w:r>
        <w:rPr>
          <w:iCs/>
        </w:rPr>
        <w:tab/>
      </w:r>
      <w:r>
        <w:rPr>
          <w:lang w:val="en-US"/>
        </w:rPr>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B91504"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Pr="00B91504">
        <w:rPr>
          <w:iCs/>
        </w:rPr>
        <w:tab/>
      </w:r>
      <w:r w:rsidRPr="00B91504">
        <w:rPr>
          <w:iCs/>
        </w:rPr>
        <w:tab/>
      </w:r>
      <w:r w:rsidRPr="00B91504">
        <w:rPr>
          <w:iCs/>
        </w:rPr>
        <w:tab/>
      </w:r>
      <w:r w:rsidRPr="00B91504">
        <w:rPr>
          <w:iCs/>
        </w:rPr>
        <w:tab/>
      </w:r>
      <w:r w:rsidRPr="00B91504">
        <w:rPr>
          <w:iCs/>
        </w:rPr>
        <w:tab/>
      </w:r>
      <w:r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783478"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Pr>
          <w:iCs/>
        </w:rPr>
        <w:t xml:space="preserve">  (6)</w:t>
      </w:r>
    </w:p>
    <w:p w14:paraId="43D2CAA6" w14:textId="3B03BEB9" w:rsidR="00783478" w:rsidRDefault="008A3D85" w:rsidP="00934EAB">
      <w:pPr>
        <w:ind w:firstLine="0"/>
        <w:rPr>
          <w:iCs/>
          <w:lang w:val="en-U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 xml:space="preserve">s,  </m:t>
            </m:r>
            <m:r>
              <w:rPr>
                <w:rFonts w:ascii="Cambria Math" w:hAnsi="Cambria Math"/>
              </w:rPr>
              <m:t>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C475DC"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w:tab/>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FE55BD"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m:t>
          </m:r>
          <m:r>
            <w:rPr>
              <w:rFonts w:ascii="Cambria Math" w:hAnsi="Cambria Math"/>
            </w:rPr>
            <m:t>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m:t>
          </m:r>
          <m:r>
            <w:rPr>
              <w:rFonts w:ascii="Cambria Math" w:hAnsi="Cambria Math"/>
            </w:rPr>
            <m:t>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r>
                      <w:rPr>
                        <w:rFonts w:ascii="Cambria Math" w:hAnsi="Cambria Math"/>
                      </w:rPr>
                      <m:t xml:space="preserve">,  </m:t>
                    </m:r>
                    <m:r>
                      <w:rPr>
                        <w:rFonts w:ascii="Cambria Math" w:hAnsi="Cambria Math"/>
                      </w:rPr>
                      <m:t>прош</m:t>
                    </m:r>
                  </m:sub>
                </m:sSub>
              </m:e>
            </m:d>
          </m:e>
          <m:sup>
            <m:r>
              <w:rPr>
                <w:rFonts w:ascii="Cambria Math" w:hAnsi="Cambria Math"/>
              </w:rPr>
              <m:t>2</m:t>
            </m:r>
          </m:sup>
        </m:sSup>
        <m:r>
          <w:rPr>
            <w:rFonts w:ascii="Cambria Math" w:hAnsi="Cambria Math"/>
          </w:rPr>
          <m:t>cos</m:t>
        </m:r>
        <m:r>
          <w:rPr>
            <w:rFonts w:ascii="Cambria Math" w:hAnsi="Cambria Math"/>
          </w:rPr>
          <m:t>θ</m:t>
        </m:r>
        <m:r>
          <w:rPr>
            <w:rFonts w:ascii="Cambria Math" w:hAnsi="Cambria Math"/>
          </w:rPr>
          <m:t xml:space="preserve">=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m:t>
        </m:r>
        <m:r>
          <w:rPr>
            <w:rFonts w:ascii="Cambria Math" w:hAnsi="Cambria Math"/>
          </w:rPr>
          <m:t>θ</m:t>
        </m:r>
        <m:r>
          <w:rPr>
            <w:rFonts w:ascii="Cambria Math" w:hAnsi="Cambria Math"/>
          </w:rPr>
          <m:t>=</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m:t>
          </m:r>
          <m:r>
            <w:rPr>
              <w:rFonts w:ascii="Cambria Math" w:hAnsi="Cambria Math"/>
            </w:rPr>
            <m:t>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r>
                      <w:rPr>
                        <w:rFonts w:ascii="Cambria Math" w:hAnsi="Cambria Math"/>
                      </w:rPr>
                      <m:t xml:space="preserve">,  </m:t>
                    </m:r>
                    <m:r>
                      <w:rPr>
                        <w:rFonts w:ascii="Cambria Math" w:hAnsi="Cambria Math"/>
                      </w:rPr>
                      <m:t>прош</m:t>
                    </m:r>
                  </m:sub>
                </m:sSub>
              </m:e>
            </m:d>
          </m:e>
          <m:sup>
            <m:r>
              <w:rPr>
                <w:rFonts w:ascii="Cambria Math" w:hAnsi="Cambria Math"/>
              </w:rPr>
              <m:t>2</m:t>
            </m:r>
          </m:sup>
        </m:sSup>
        <m:r>
          <w:rPr>
            <w:rFonts w:ascii="Cambria Math" w:hAnsi="Cambria Math"/>
          </w:rPr>
          <m:t>cos</m:t>
        </m:r>
        <m:r>
          <w:rPr>
            <w:rFonts w:ascii="Cambria Math" w:hAnsi="Cambria Math"/>
          </w:rPr>
          <m:t>θ</m:t>
        </m:r>
        <m:r>
          <w:rPr>
            <w:rFonts w:ascii="Cambria Math" w:hAnsi="Cambria Math"/>
          </w:rPr>
          <m:t xml:space="preserve">=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m:t>
        </m:r>
        <m:r>
          <w:rPr>
            <w:rFonts w:ascii="Cambria Math" w:hAnsi="Cambria Math"/>
          </w:rPr>
          <m:t>θ</m:t>
        </m:r>
        <m:r>
          <w:rPr>
            <w:rFonts w:ascii="Cambria Math" w:hAnsi="Cambria Math"/>
          </w:rPr>
          <m:t>=</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m:t>
          </m:r>
          <m:r>
            <w:rPr>
              <w:rFonts w:ascii="Cambria Math" w:hAnsi="Cambria Math"/>
            </w:rPr>
            <m:t>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291C0A26" w:rsidR="00946EBB" w:rsidRPr="000C05FD" w:rsidRDefault="00946EBB" w:rsidP="00102662">
      <w:pPr>
        <w:ind w:firstLine="0"/>
        <w:rPr>
          <w:iCs/>
          <w:lang w:val="en-US"/>
        </w:rPr>
      </w:pPr>
      <m:oMathPara>
        <m:oMathParaPr>
          <m:jc m:val="center"/>
        </m:oMathPara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lang w:val="en-US"/>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m:t>
          </m:r>
          <m:r>
            <w:rPr>
              <w:rFonts w:ascii="Cambria Math" w:hAnsi="Cambria Math"/>
            </w:rPr>
            <m:t>θ</m:t>
          </m:r>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oMath>
      </m:oMathPara>
    </w:p>
    <w:p w14:paraId="1DA54CB1" w14:textId="77777777" w:rsidR="00102662" w:rsidRPr="00102662" w:rsidRDefault="00102662" w:rsidP="00A25672">
      <w:pPr>
        <w:ind w:firstLine="0"/>
      </w:pPr>
    </w:p>
    <w:sectPr w:rsidR="00102662" w:rsidRPr="00102662" w:rsidSect="0064163C">
      <w:footerReference w:type="default" r:id="rId1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E4B45" w14:textId="77777777" w:rsidR="002E27CB" w:rsidRDefault="002E27CB" w:rsidP="00F65899">
      <w:pPr>
        <w:spacing w:line="240" w:lineRule="auto"/>
      </w:pPr>
      <w:r>
        <w:separator/>
      </w:r>
    </w:p>
  </w:endnote>
  <w:endnote w:type="continuationSeparator" w:id="0">
    <w:p w14:paraId="45A7F77E" w14:textId="77777777" w:rsidR="002E27CB" w:rsidRDefault="002E27CB"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0A8D4F3E-E997-4B57-AF47-F3C62AC2DCA1}"/>
    <w:embedBold r:id="rId2" w:fontKey="{4530F8E0-DC10-4BAA-875E-D8B251F09DF4}"/>
    <w:embedItalic r:id="rId3" w:fontKey="{5F6E00DC-31A2-4951-A27A-FCDAE7870DF4}"/>
  </w:font>
  <w:font w:name="Tahoma">
    <w:panose1 w:val="020B0604030504040204"/>
    <w:charset w:val="CC"/>
    <w:family w:val="swiss"/>
    <w:pitch w:val="variable"/>
    <w:sig w:usb0="E1002EFF" w:usb1="C000605B" w:usb2="00000029" w:usb3="00000000" w:csb0="000101FF" w:csb1="00000000"/>
    <w:embedRegular r:id="rId4" w:fontKey="{F757EEBC-078D-454E-A5A4-E8BFC0E89B31}"/>
  </w:font>
  <w:font w:name="Cambria">
    <w:panose1 w:val="02040503050406030204"/>
    <w:charset w:val="CC"/>
    <w:family w:val="roman"/>
    <w:pitch w:val="variable"/>
    <w:sig w:usb0="E00006FF" w:usb1="420024FF" w:usb2="02000000" w:usb3="00000000" w:csb0="0000019F" w:csb1="00000000"/>
    <w:embedRegular r:id="rId5" w:fontKey="{0DC6980B-3040-4F93-A6AE-0C92325DCEE2}"/>
    <w:embedBold r:id="rId6" w:fontKey="{4733AF2C-67AF-4641-B8C3-8ADE5CE2E9CD}"/>
  </w:font>
  <w:font w:name="OGPNU+TimesNewRomanPSMT">
    <w:altName w:val="Calibri"/>
    <w:charset w:val="01"/>
    <w:family w:val="auto"/>
    <w:pitch w:val="variable"/>
    <w:sig w:usb0="E0002AFF" w:usb1="C0007841" w:usb2="00000009" w:usb3="00000000" w:csb0="400001FF" w:csb1="FFFF0000"/>
    <w:embedBold r:id="rId7" w:fontKey="{1C566763-B99F-479E-B3E8-AB0BF5C2C268}"/>
  </w:font>
  <w:font w:name="EVLCC+TimesNewRomanPSMT">
    <w:altName w:val="Calibri"/>
    <w:charset w:val="01"/>
    <w:family w:val="auto"/>
    <w:pitch w:val="variable"/>
    <w:sig w:usb0="E0002AFF" w:usb1="C0007841" w:usb2="00000009" w:usb3="00000000" w:csb0="400001FF" w:csb1="FFFF0000"/>
    <w:embedRegular r:id="rId8" w:fontKey="{0BE5CECF-8F22-4231-B79D-5ED6146940B7}"/>
  </w:font>
  <w:font w:name="Cambria Math">
    <w:panose1 w:val="02040503050406030204"/>
    <w:charset w:val="CC"/>
    <w:family w:val="roman"/>
    <w:pitch w:val="variable"/>
    <w:sig w:usb0="E00006FF" w:usb1="420024FF" w:usb2="02000000" w:usb3="00000000" w:csb0="0000019F" w:csb1="00000000"/>
    <w:embedRegular r:id="rId9" w:fontKey="{4BA21258-DEA2-475E-A1C5-F8E49CF8C41B}"/>
    <w:embedItalic r:id="rId10" w:fontKey="{5519C5BB-6172-45C9-8DA5-636943C642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B9CB0" w14:textId="77777777" w:rsidR="002E27CB" w:rsidRDefault="002E27CB" w:rsidP="00F65899">
      <w:pPr>
        <w:spacing w:line="240" w:lineRule="auto"/>
      </w:pPr>
      <w:r>
        <w:separator/>
      </w:r>
    </w:p>
  </w:footnote>
  <w:footnote w:type="continuationSeparator" w:id="0">
    <w:p w14:paraId="54A859AD" w14:textId="77777777" w:rsidR="002E27CB" w:rsidRDefault="002E27CB"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5"/>
  </w:num>
  <w:num w:numId="4">
    <w:abstractNumId w:val="10"/>
  </w:num>
  <w:num w:numId="5">
    <w:abstractNumId w:val="5"/>
  </w:num>
  <w:num w:numId="6">
    <w:abstractNumId w:val="14"/>
  </w:num>
  <w:num w:numId="7">
    <w:abstractNumId w:val="11"/>
  </w:num>
  <w:num w:numId="8">
    <w:abstractNumId w:val="2"/>
  </w:num>
  <w:num w:numId="9">
    <w:abstractNumId w:val="0"/>
  </w:num>
  <w:num w:numId="10">
    <w:abstractNumId w:val="12"/>
  </w:num>
  <w:num w:numId="11">
    <w:abstractNumId w:val="9"/>
  </w:num>
  <w:num w:numId="12">
    <w:abstractNumId w:val="1"/>
  </w:num>
  <w:num w:numId="13">
    <w:abstractNumId w:val="13"/>
  </w:num>
  <w:num w:numId="14">
    <w:abstractNumId w:val="4"/>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1320D"/>
    <w:rsid w:val="00045944"/>
    <w:rsid w:val="00055751"/>
    <w:rsid w:val="00065FC6"/>
    <w:rsid w:val="00066BF7"/>
    <w:rsid w:val="000701DF"/>
    <w:rsid w:val="00071FC8"/>
    <w:rsid w:val="0008124B"/>
    <w:rsid w:val="000A756F"/>
    <w:rsid w:val="000B7203"/>
    <w:rsid w:val="000C05FD"/>
    <w:rsid w:val="000D1E92"/>
    <w:rsid w:val="000D710E"/>
    <w:rsid w:val="000F45E9"/>
    <w:rsid w:val="000F5913"/>
    <w:rsid w:val="00102662"/>
    <w:rsid w:val="00103A19"/>
    <w:rsid w:val="0011274F"/>
    <w:rsid w:val="0011691F"/>
    <w:rsid w:val="00123162"/>
    <w:rsid w:val="00127AF5"/>
    <w:rsid w:val="0016242A"/>
    <w:rsid w:val="00172CD4"/>
    <w:rsid w:val="00173F5D"/>
    <w:rsid w:val="001936D1"/>
    <w:rsid w:val="00194AB0"/>
    <w:rsid w:val="001A29E4"/>
    <w:rsid w:val="001A78FB"/>
    <w:rsid w:val="001B7359"/>
    <w:rsid w:val="001C0A85"/>
    <w:rsid w:val="001D0D5E"/>
    <w:rsid w:val="001D1C44"/>
    <w:rsid w:val="001E3698"/>
    <w:rsid w:val="001F28B8"/>
    <w:rsid w:val="00200B10"/>
    <w:rsid w:val="00201BB5"/>
    <w:rsid w:val="00202D5E"/>
    <w:rsid w:val="00207B4A"/>
    <w:rsid w:val="002105FD"/>
    <w:rsid w:val="00227389"/>
    <w:rsid w:val="0023757F"/>
    <w:rsid w:val="00240639"/>
    <w:rsid w:val="002466F5"/>
    <w:rsid w:val="0024731A"/>
    <w:rsid w:val="0025393F"/>
    <w:rsid w:val="00263A73"/>
    <w:rsid w:val="00271435"/>
    <w:rsid w:val="00272795"/>
    <w:rsid w:val="00272D6A"/>
    <w:rsid w:val="00276834"/>
    <w:rsid w:val="002B0080"/>
    <w:rsid w:val="002B222C"/>
    <w:rsid w:val="002E00B6"/>
    <w:rsid w:val="002E2222"/>
    <w:rsid w:val="002E27CB"/>
    <w:rsid w:val="002E6522"/>
    <w:rsid w:val="002F3646"/>
    <w:rsid w:val="002F6E4B"/>
    <w:rsid w:val="003229EB"/>
    <w:rsid w:val="00323631"/>
    <w:rsid w:val="00330F02"/>
    <w:rsid w:val="0033310A"/>
    <w:rsid w:val="003340CE"/>
    <w:rsid w:val="0033662C"/>
    <w:rsid w:val="003400FA"/>
    <w:rsid w:val="003422F5"/>
    <w:rsid w:val="00354EFB"/>
    <w:rsid w:val="00375706"/>
    <w:rsid w:val="00387E83"/>
    <w:rsid w:val="00394D48"/>
    <w:rsid w:val="00396946"/>
    <w:rsid w:val="003A7579"/>
    <w:rsid w:val="003D18C0"/>
    <w:rsid w:val="003E6DB5"/>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A630E"/>
    <w:rsid w:val="004C00FF"/>
    <w:rsid w:val="004D4A41"/>
    <w:rsid w:val="004E537E"/>
    <w:rsid w:val="004E64C2"/>
    <w:rsid w:val="004F028A"/>
    <w:rsid w:val="004F7610"/>
    <w:rsid w:val="0051220B"/>
    <w:rsid w:val="00523F43"/>
    <w:rsid w:val="005323EC"/>
    <w:rsid w:val="005448D1"/>
    <w:rsid w:val="00553648"/>
    <w:rsid w:val="005611D9"/>
    <w:rsid w:val="005619B2"/>
    <w:rsid w:val="00567137"/>
    <w:rsid w:val="00571EC1"/>
    <w:rsid w:val="00580B2E"/>
    <w:rsid w:val="00597C11"/>
    <w:rsid w:val="005B1465"/>
    <w:rsid w:val="005C2930"/>
    <w:rsid w:val="005C3FA5"/>
    <w:rsid w:val="005D43CB"/>
    <w:rsid w:val="00602CC0"/>
    <w:rsid w:val="0061529F"/>
    <w:rsid w:val="0062104D"/>
    <w:rsid w:val="00623AAB"/>
    <w:rsid w:val="006257ED"/>
    <w:rsid w:val="00633555"/>
    <w:rsid w:val="0064163C"/>
    <w:rsid w:val="006440C1"/>
    <w:rsid w:val="006530F5"/>
    <w:rsid w:val="00664E5E"/>
    <w:rsid w:val="0067740C"/>
    <w:rsid w:val="00693ED9"/>
    <w:rsid w:val="006963D2"/>
    <w:rsid w:val="006A5193"/>
    <w:rsid w:val="006B7704"/>
    <w:rsid w:val="006C5D58"/>
    <w:rsid w:val="006D163E"/>
    <w:rsid w:val="006D764D"/>
    <w:rsid w:val="006E6B17"/>
    <w:rsid w:val="006F08BF"/>
    <w:rsid w:val="00711A00"/>
    <w:rsid w:val="007145B8"/>
    <w:rsid w:val="007218A9"/>
    <w:rsid w:val="007308BA"/>
    <w:rsid w:val="00757F50"/>
    <w:rsid w:val="007736BE"/>
    <w:rsid w:val="00776EBD"/>
    <w:rsid w:val="00780373"/>
    <w:rsid w:val="00783478"/>
    <w:rsid w:val="007927E3"/>
    <w:rsid w:val="00793A62"/>
    <w:rsid w:val="007A5C78"/>
    <w:rsid w:val="007B2C32"/>
    <w:rsid w:val="007B7289"/>
    <w:rsid w:val="007C17FE"/>
    <w:rsid w:val="007D0FC7"/>
    <w:rsid w:val="007D44B1"/>
    <w:rsid w:val="007E65A7"/>
    <w:rsid w:val="008006EC"/>
    <w:rsid w:val="0080242F"/>
    <w:rsid w:val="008132B5"/>
    <w:rsid w:val="008155D6"/>
    <w:rsid w:val="0082245F"/>
    <w:rsid w:val="008342E2"/>
    <w:rsid w:val="00840FF9"/>
    <w:rsid w:val="00846B80"/>
    <w:rsid w:val="0087571B"/>
    <w:rsid w:val="008A3D85"/>
    <w:rsid w:val="008A6C94"/>
    <w:rsid w:val="008B0661"/>
    <w:rsid w:val="008B65BF"/>
    <w:rsid w:val="008C061F"/>
    <w:rsid w:val="008D5392"/>
    <w:rsid w:val="008D659C"/>
    <w:rsid w:val="008E1BF7"/>
    <w:rsid w:val="008F3BBE"/>
    <w:rsid w:val="00907A86"/>
    <w:rsid w:val="00917282"/>
    <w:rsid w:val="00923A48"/>
    <w:rsid w:val="009317CE"/>
    <w:rsid w:val="00934EAB"/>
    <w:rsid w:val="00941355"/>
    <w:rsid w:val="00944FC8"/>
    <w:rsid w:val="00946EBB"/>
    <w:rsid w:val="00947B7A"/>
    <w:rsid w:val="00950C1E"/>
    <w:rsid w:val="00952AE4"/>
    <w:rsid w:val="00963F89"/>
    <w:rsid w:val="00964345"/>
    <w:rsid w:val="0096633B"/>
    <w:rsid w:val="00971E85"/>
    <w:rsid w:val="009815F8"/>
    <w:rsid w:val="009817AD"/>
    <w:rsid w:val="009A2988"/>
    <w:rsid w:val="009A6543"/>
    <w:rsid w:val="009B5935"/>
    <w:rsid w:val="009B7778"/>
    <w:rsid w:val="009C4A19"/>
    <w:rsid w:val="009E1F52"/>
    <w:rsid w:val="009E289A"/>
    <w:rsid w:val="009E3019"/>
    <w:rsid w:val="009F7BCF"/>
    <w:rsid w:val="00A032D6"/>
    <w:rsid w:val="00A0389C"/>
    <w:rsid w:val="00A07431"/>
    <w:rsid w:val="00A22E0A"/>
    <w:rsid w:val="00A25672"/>
    <w:rsid w:val="00A308BE"/>
    <w:rsid w:val="00A34EF1"/>
    <w:rsid w:val="00A4448E"/>
    <w:rsid w:val="00A5386F"/>
    <w:rsid w:val="00A70DFE"/>
    <w:rsid w:val="00A72468"/>
    <w:rsid w:val="00A73EE5"/>
    <w:rsid w:val="00A861F5"/>
    <w:rsid w:val="00A936F3"/>
    <w:rsid w:val="00A95BB7"/>
    <w:rsid w:val="00AC3FB4"/>
    <w:rsid w:val="00AD7257"/>
    <w:rsid w:val="00AD7898"/>
    <w:rsid w:val="00AE7151"/>
    <w:rsid w:val="00AF35DC"/>
    <w:rsid w:val="00B0118E"/>
    <w:rsid w:val="00B150A5"/>
    <w:rsid w:val="00B36B01"/>
    <w:rsid w:val="00B3723D"/>
    <w:rsid w:val="00B6527E"/>
    <w:rsid w:val="00B74CAE"/>
    <w:rsid w:val="00B764C8"/>
    <w:rsid w:val="00B80456"/>
    <w:rsid w:val="00B91504"/>
    <w:rsid w:val="00BB1820"/>
    <w:rsid w:val="00BC6510"/>
    <w:rsid w:val="00BD15CD"/>
    <w:rsid w:val="00BD1D9B"/>
    <w:rsid w:val="00BD7C44"/>
    <w:rsid w:val="00BE0306"/>
    <w:rsid w:val="00C00A04"/>
    <w:rsid w:val="00C0112D"/>
    <w:rsid w:val="00C01AE8"/>
    <w:rsid w:val="00C02423"/>
    <w:rsid w:val="00C02D04"/>
    <w:rsid w:val="00C0732F"/>
    <w:rsid w:val="00C22327"/>
    <w:rsid w:val="00C229D1"/>
    <w:rsid w:val="00C31C87"/>
    <w:rsid w:val="00C333D0"/>
    <w:rsid w:val="00C37A4F"/>
    <w:rsid w:val="00C429C2"/>
    <w:rsid w:val="00C43A13"/>
    <w:rsid w:val="00C475DC"/>
    <w:rsid w:val="00C538EC"/>
    <w:rsid w:val="00C61DA1"/>
    <w:rsid w:val="00C64687"/>
    <w:rsid w:val="00C70A2C"/>
    <w:rsid w:val="00C76897"/>
    <w:rsid w:val="00C774BC"/>
    <w:rsid w:val="00C868F5"/>
    <w:rsid w:val="00C9315F"/>
    <w:rsid w:val="00CA111F"/>
    <w:rsid w:val="00CA776E"/>
    <w:rsid w:val="00CC2AB5"/>
    <w:rsid w:val="00CC3470"/>
    <w:rsid w:val="00CC7401"/>
    <w:rsid w:val="00CD3DD1"/>
    <w:rsid w:val="00CD66DA"/>
    <w:rsid w:val="00CD7BA0"/>
    <w:rsid w:val="00CF1E61"/>
    <w:rsid w:val="00CF60A4"/>
    <w:rsid w:val="00D05068"/>
    <w:rsid w:val="00D050B5"/>
    <w:rsid w:val="00D06E7E"/>
    <w:rsid w:val="00D11E73"/>
    <w:rsid w:val="00D14096"/>
    <w:rsid w:val="00D161A8"/>
    <w:rsid w:val="00D166A0"/>
    <w:rsid w:val="00D20BE0"/>
    <w:rsid w:val="00D23993"/>
    <w:rsid w:val="00D3538B"/>
    <w:rsid w:val="00D409A9"/>
    <w:rsid w:val="00D50AA0"/>
    <w:rsid w:val="00D542BE"/>
    <w:rsid w:val="00D71A2B"/>
    <w:rsid w:val="00D75E33"/>
    <w:rsid w:val="00D76CFB"/>
    <w:rsid w:val="00D83206"/>
    <w:rsid w:val="00D84A78"/>
    <w:rsid w:val="00D90F56"/>
    <w:rsid w:val="00D962C1"/>
    <w:rsid w:val="00DA2CD9"/>
    <w:rsid w:val="00DA3B3C"/>
    <w:rsid w:val="00DB1F16"/>
    <w:rsid w:val="00DB4547"/>
    <w:rsid w:val="00DC0A4B"/>
    <w:rsid w:val="00DC221A"/>
    <w:rsid w:val="00DD458D"/>
    <w:rsid w:val="00DE52E2"/>
    <w:rsid w:val="00DF0188"/>
    <w:rsid w:val="00DF360B"/>
    <w:rsid w:val="00E1371D"/>
    <w:rsid w:val="00E16D03"/>
    <w:rsid w:val="00E23036"/>
    <w:rsid w:val="00E249D6"/>
    <w:rsid w:val="00E30DD7"/>
    <w:rsid w:val="00E31091"/>
    <w:rsid w:val="00E353F4"/>
    <w:rsid w:val="00E461D1"/>
    <w:rsid w:val="00E5644A"/>
    <w:rsid w:val="00E62E10"/>
    <w:rsid w:val="00E63309"/>
    <w:rsid w:val="00E66CB5"/>
    <w:rsid w:val="00E67337"/>
    <w:rsid w:val="00E71968"/>
    <w:rsid w:val="00E874E8"/>
    <w:rsid w:val="00E90C16"/>
    <w:rsid w:val="00E93559"/>
    <w:rsid w:val="00EA72D9"/>
    <w:rsid w:val="00EB0534"/>
    <w:rsid w:val="00EB31CA"/>
    <w:rsid w:val="00EC6D70"/>
    <w:rsid w:val="00ED0740"/>
    <w:rsid w:val="00EE386B"/>
    <w:rsid w:val="00EF5BEE"/>
    <w:rsid w:val="00F0072F"/>
    <w:rsid w:val="00F10D2D"/>
    <w:rsid w:val="00F21286"/>
    <w:rsid w:val="00F26750"/>
    <w:rsid w:val="00F26A6C"/>
    <w:rsid w:val="00F40045"/>
    <w:rsid w:val="00F420C5"/>
    <w:rsid w:val="00F65899"/>
    <w:rsid w:val="00F65FD0"/>
    <w:rsid w:val="00F731DE"/>
    <w:rsid w:val="00F900DF"/>
    <w:rsid w:val="00F9169A"/>
    <w:rsid w:val="00FB64E4"/>
    <w:rsid w:val="00FC31B0"/>
    <w:rsid w:val="00FC746B"/>
    <w:rsid w:val="00FD1B36"/>
    <w:rsid w:val="00FE1D19"/>
    <w:rsid w:val="00FE55BD"/>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2B4CD7"/>
    <w:rsid w:val="002D3B91"/>
    <w:rsid w:val="00302D13"/>
    <w:rsid w:val="004817D4"/>
    <w:rsid w:val="00486AA3"/>
    <w:rsid w:val="00504F1C"/>
    <w:rsid w:val="00522B5A"/>
    <w:rsid w:val="00595D49"/>
    <w:rsid w:val="005C146F"/>
    <w:rsid w:val="006D6501"/>
    <w:rsid w:val="0089490B"/>
    <w:rsid w:val="00941355"/>
    <w:rsid w:val="00954F0D"/>
    <w:rsid w:val="009E289A"/>
    <w:rsid w:val="00A03A45"/>
    <w:rsid w:val="00B41F1D"/>
    <w:rsid w:val="00BF4C67"/>
    <w:rsid w:val="00C24458"/>
    <w:rsid w:val="00C47963"/>
    <w:rsid w:val="00C57486"/>
    <w:rsid w:val="00CA776E"/>
    <w:rsid w:val="00CD2974"/>
    <w:rsid w:val="00D23993"/>
    <w:rsid w:val="00D23FFB"/>
    <w:rsid w:val="00DB6279"/>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C146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6856</TotalTime>
  <Pages>29</Pages>
  <Words>6143</Words>
  <Characters>35019</Characters>
  <Application>Microsoft Office Word</Application>
  <DocSecurity>0</DocSecurity>
  <Lines>291</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41080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339</cp:revision>
  <dcterms:created xsi:type="dcterms:W3CDTF">2025-05-15T11:18:00Z</dcterms:created>
  <dcterms:modified xsi:type="dcterms:W3CDTF">2025-06-02T16:21:00Z</dcterms:modified>
</cp:coreProperties>
</file>